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D90953" w14:paraId="1BFAE59D" w14:textId="413598B7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C5C9DE4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005A13">
              <w:rPr>
                <w:sz w:val="20"/>
                <w:szCs w:val="20"/>
              </w:rPr>
              <w:t xml:space="preserve"> CM-06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005A13" w:rsidTr="422A4C1A" w14:paraId="621F6F9E" w14:textId="77777777">
        <w:tc>
          <w:tcPr>
            <w:tcW w:w="2425" w:type="dxa"/>
          </w:tcPr>
          <w:p w:rsidRPr="007629C9" w:rsidR="00005A13" w:rsidP="00005A13" w:rsidRDefault="00005A13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005A13" w:rsidP="00005A13" w:rsidRDefault="00005A13" w14:paraId="4C67D6D2" w14:textId="77777777">
            <w:pPr>
              <w:rPr>
                <w:sz w:val="20"/>
                <w:szCs w:val="20"/>
              </w:rPr>
            </w:pPr>
          </w:p>
          <w:p w:rsidRPr="00F87D95" w:rsidR="00005A13" w:rsidP="00005A13" w:rsidRDefault="00005A13" w14:paraId="08A6683B" w14:textId="005970E2">
            <w:pPr>
              <w:rPr>
                <w:sz w:val="20"/>
                <w:szCs w:val="20"/>
              </w:rPr>
            </w:pPr>
            <w:r w:rsidRPr="00005A13">
              <w:rPr>
                <w:sz w:val="20"/>
                <w:szCs w:val="20"/>
              </w:rPr>
              <w:t>Manage, apply, and verify configuration settings for [Assignment: organization-defined system components] using [Assignment: organization-defined automated mechanisms].</w:t>
            </w:r>
          </w:p>
        </w:tc>
        <w:tc>
          <w:tcPr>
            <w:tcW w:w="6925" w:type="dxa"/>
          </w:tcPr>
          <w:p w:rsidR="00005A13" w:rsidP="00005A13" w:rsidRDefault="00005A13" w14:paraId="2C2CB399" w14:textId="77777777"/>
          <w:p w:rsidR="00005A13" w:rsidP="00005A13" w:rsidRDefault="00005A13" w14:paraId="72F9542E" w14:textId="49F2C32E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1A21" w:rsidP="0085581F" w:rsidRDefault="00C31A21" w14:paraId="569A7249" w14:textId="77777777">
      <w:pPr>
        <w:spacing w:after="0" w:line="240" w:lineRule="auto"/>
      </w:pPr>
      <w:r>
        <w:separator/>
      </w:r>
    </w:p>
  </w:endnote>
  <w:endnote w:type="continuationSeparator" w:id="0">
    <w:p w:rsidR="00C31A21" w:rsidP="0085581F" w:rsidRDefault="00C31A21" w14:paraId="1222115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1A21" w:rsidP="0085581F" w:rsidRDefault="00C31A21" w14:paraId="080243B0" w14:textId="77777777">
      <w:pPr>
        <w:spacing w:after="0" w:line="240" w:lineRule="auto"/>
      </w:pPr>
      <w:r>
        <w:separator/>
      </w:r>
    </w:p>
  </w:footnote>
  <w:footnote w:type="continuationSeparator" w:id="0">
    <w:p w:rsidR="00C31A21" w:rsidP="0085581F" w:rsidRDefault="00C31A21" w14:paraId="36A07E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D043556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D36D73F" w:rsidR="4D36D73F">
      <w:rPr>
        <w:rFonts w:ascii="Bahnschrift" w:hAnsi="Bahnschrift"/>
        <w:color w:val="auto"/>
        <w:sz w:val="40"/>
        <w:szCs w:val="40"/>
      </w:rPr>
      <w:t xml:space="preserve"> </w:t>
    </w:r>
    <w:r w:rsidRPr="4D36D73F" w:rsidR="4D36D73F">
      <w:rPr>
        <w:rFonts w:ascii="Bahnschrift" w:hAnsi="Bahnschrift"/>
        <w:color w:val="auto"/>
        <w:sz w:val="40"/>
        <w:szCs w:val="40"/>
      </w:rPr>
      <w:t>GovRAMP</w:t>
    </w:r>
    <w:r w:rsidRPr="4D36D73F" w:rsidR="4D36D73F">
      <w:rPr>
        <w:rFonts w:ascii="Bahnschrift" w:hAnsi="Bahnschrift"/>
        <w:color w:val="auto"/>
        <w:sz w:val="40"/>
        <w:szCs w:val="40"/>
      </w:rPr>
      <w:t xml:space="preserve"> </w:t>
    </w:r>
    <w:r w:rsidRPr="4D36D73F" w:rsidR="4D36D73F">
      <w:rPr>
        <w:rFonts w:ascii="Bahnschrift" w:hAnsi="Bahnschrift"/>
        <w:color w:val="auto"/>
        <w:sz w:val="40"/>
        <w:szCs w:val="40"/>
      </w:rPr>
      <w:t xml:space="preserve">Core </w:t>
    </w:r>
    <w:r w:rsidRPr="4D36D73F" w:rsidR="4D36D73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05A13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55B43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C31A21"/>
    <w:rsid w:val="00D90953"/>
    <w:rsid w:val="00F51DD1"/>
    <w:rsid w:val="00F87D95"/>
    <w:rsid w:val="00FA75BE"/>
    <w:rsid w:val="00FC3082"/>
    <w:rsid w:val="3077CAF9"/>
    <w:rsid w:val="422A4C1A"/>
    <w:rsid w:val="4D36D73F"/>
    <w:rsid w:val="54260652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FDA9B-DFFB-4779-9A9E-5BF8A67B6C57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E5C1504F-11B0-40B2-9F20-5C959ECB6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8738F-83FC-417F-B399-D99CC740EA47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